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9E" w:rsidRDefault="00F6309E" w:rsidP="00F630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_GoBack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ПРАВИТЕЛЬСТВО РОССИЙСКОЙ ФЕДЕРАЦИИ</w:t>
      </w:r>
    </w:p>
    <w:p w:rsidR="00F6309E" w:rsidRDefault="00F6309E" w:rsidP="00F630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F6309E" w:rsidRDefault="00F6309E" w:rsidP="00F630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ПОСТАНОВЛЕНИЕ</w:t>
      </w:r>
    </w:p>
    <w:p w:rsidR="00F6309E" w:rsidRDefault="00F6309E" w:rsidP="00F630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22 июня 2019 г. N 796</w:t>
      </w:r>
    </w:p>
    <w:p w:rsidR="00F6309E" w:rsidRDefault="00F6309E" w:rsidP="00F630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F6309E" w:rsidRDefault="00F6309E" w:rsidP="00F630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ОБЩИХ ТРЕБОВАНИЯХ</w:t>
      </w:r>
    </w:p>
    <w:p w:rsidR="00F6309E" w:rsidRDefault="00F6309E" w:rsidP="00F630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 ОЦЕНКЕ НАЛОГОВЫХ РАСХОДОВ СУБЪЕКТОВ РОССИЙСКОЙ ФЕДЕРАЦИИ</w:t>
      </w:r>
    </w:p>
    <w:p w:rsidR="00F6309E" w:rsidRDefault="00F6309E" w:rsidP="00F630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МУНИЦИПАЛЬНЫХ ОБРАЗОВАНИЙ</w:t>
      </w: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63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10.08.2020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1204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15.06.2022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1081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09.12.2022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2272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Правительство Российской Федерации постановляет: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прилагаемые общие </w:t>
      </w:r>
      <w:hyperlink w:anchor="Par29" w:history="1">
        <w:r>
          <w:rPr>
            <w:rFonts w:ascii="Arial" w:hAnsi="Arial" w:cs="Arial"/>
            <w:color w:val="0000FF"/>
            <w:sz w:val="20"/>
            <w:szCs w:val="20"/>
          </w:rPr>
          <w:t>требования</w:t>
        </w:r>
      </w:hyperlink>
      <w:r>
        <w:rPr>
          <w:rFonts w:ascii="Arial" w:hAnsi="Arial" w:cs="Arial"/>
          <w:sz w:val="20"/>
          <w:szCs w:val="20"/>
        </w:rPr>
        <w:t xml:space="preserve"> к оценке налоговых расходов субъектов Российской Федерации и муниципальных образований.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Настоящее постановление применяется в отношении муниципальных образований с 1 января 2020 г.</w:t>
      </w: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Д.МЕДВЕДЕВ</w:t>
      </w: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 июня 2019 г. N 796</w:t>
      </w: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309E" w:rsidRDefault="00F6309E" w:rsidP="00F630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" w:name="Par29"/>
      <w:bookmarkEnd w:id="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ОБЩИЕ ТРЕБОВАНИЯ</w:t>
      </w:r>
    </w:p>
    <w:p w:rsidR="00F6309E" w:rsidRDefault="00F6309E" w:rsidP="00F630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 ОЦЕНКЕ НАЛОГОВЫХ РАСХОДОВ СУБЪЕКТОВ РОССИЙСКОЙ ФЕДЕРАЦИИ</w:t>
      </w:r>
    </w:p>
    <w:p w:rsidR="00F6309E" w:rsidRDefault="00F6309E" w:rsidP="00F630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МУНИЦИПАЛЬНЫХ ОБРАЗОВАНИЙ</w:t>
      </w: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63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15.06.2022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1081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09.12.2022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2272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Настоящий документ определяет общие требования к порядку и критериям оценки налоговых расходов субъектов Российской Федерации и муниципальных образований.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Понятия, используемые в настоящем документе, означают следующее: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"куратор налогового расхода" - исполнительный орган субъекта Российской Федерации (местная администрация) (иной государственный орган субъекта Российской Федерации, орган местного самоуправления, организация), ответственный в соответствии с полномочиями, установленными нормативными правовыми актами субъектов Российской Федерации (муниципальными правовыми актами) за достижение соответствующих налоговому расходу субъекта Российской Федерации (муниципального образования) целей государственной программы субъекта Российской Федерации (муниципальной программы) и (или) целей социально-экономической политики субъекта Российской Федерации (муниципального образования), не относящихся к государственным программам субъекта Российской Федерации (муниципальным программам);</w:t>
      </w: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09.12.2022 N 2272)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"нормативные характеристики налоговых расходов субъекта Российской Федерации (муниципального образования)" - сведения о положениях нормативных правовых актов субъекта Российской Федерации (муниципальных правовых актов),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</w:t>
      </w:r>
      <w:r>
        <w:rPr>
          <w:rFonts w:ascii="Arial" w:hAnsi="Arial" w:cs="Arial"/>
          <w:sz w:val="20"/>
          <w:szCs w:val="20"/>
        </w:rPr>
        <w:lastRenderedPageBreak/>
        <w:t>категориях плательщиков, для которых предусмотрены льготы, а также иные характеристики, предусмотренные нормативными правовыми актами субъекта Российской Федерации (муниципальными правовыми актами);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"оценка налоговых расходов субъекта Российской Федерации (муниципального образования)" - комплекс мероприятий по оценке объемов налоговых расходов субъекта Российской Федерации (муниципального образования), обусловленных льготами, предоставленными плательщикам, а также по оценке эффективности налоговых расходов субъекта Российской Федерации (муниципального образования);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"оценка объемов налоговых расходов субъекта Российской Федерации (муниципального образования)" - определение объемов выпадающих доходов бюджетов субъектов Российской Федерации (муниципальных образований), обусловленных льготами, предоставленными плательщикам;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"оценка эффективности налоговых расходов субъекта Российской Федерации (муниципального образования)"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субъекта Российской Федерации (муниципального образования);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"перечень налоговых расходов субъекта Российской Федерации (муниципального образования)" - документ, содержащий сведения о распределении налоговых расходов субъекта Российской Федерации (муниципального образования) в соответствии с целями государственных программ субъекта Российской Федерации (муниципальных программ) и (или) целями социально-экономической политики субъекта Российской Федерации (муниципального образования), не относящимися к государственным программам субъекта Российской Федерации (муниципальным программам), а также о кураторах налоговых расходов;</w:t>
      </w: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15.06.2022 N 1081)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"плательщики" - плательщики налогов;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"социальные налоговые расходы субъекта Российской Федерации (муниципального образования)" - целевая категория налоговых расходов субъекта Российской Федерации (муниципального образования), обусловленных необходимостью обеспечения социальной защиты (поддержки) населения, 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деятельности;</w:t>
      </w: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15.06.2022 N 1081)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"стимулирующие налоговые расходы субъекта Российской Федерации (муниципального образования)" - целевая категория налоговых расходов субъекта Российской Федерации (муниципального образования), предполагающих стимулирование экономической активности субъектов предпринимательской деятельности и последующее увеличение (предотвращение снижения) доходов бюджета субъекта Российской Федерации (местного бюджета);</w:t>
      </w: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15.06.2022 N 1081)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"технические налоговые расходы субъекта Российской Федерации (муниципального образования)" - целевая категория налоговых расходов субъекта Российской Федерации (муниципального образования),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бюджетов бюджетной системы Российской Федерации;</w:t>
      </w: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15.06.2022 N 1081)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"фискальные характеристики налоговых расходов субъекта Российской Федерации (муниципального образования)"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субъекта Российской Федерации (местный бюджет);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"целевые характеристики налогового расхода субъекта Российской Федерации (муниципального образования)" 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субъектов Российской Федерации (муниципальными правовыми актами).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 целях оценки налоговых расходов субъекта Российской Федерации (муниципального образования) высшее должностное лицо субъекта Российской Федерации или высший исполнительный орган субъекта Российской Федерации (местная администрация):</w:t>
      </w: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09.12.2022 N 2272)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а) определяет порядок формирования перечня налоговых расходов субъекта Российской Федерации (муниципального образования);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определяет правила формирования информации о нормативных, целевых и фискальных характеристиках налоговых расходов субъекта Российской Федерации (муниципального образования);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определяет порядок обобщения результатов оценки эффективности налоговых расходов субъекта Российской Федерации (муниципального образования), осуществляемой кураторами налоговых расходов.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Отнесение налоговых расходов субъекта Российской Федерации (муниципального образования) к государственным программам субъектов Российской Федерации (муниципальным программам) осуществляется исходя из целей государственных программ субъекта Российской Федерации (муниципальных программ) и (или) целей социально-экономической политики субъекта Российской Федерации (муниципального образования), не относящихся к государственным программам (муниципальным программам).</w:t>
      </w: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15.06.2022 N 1081)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В целях оценки налоговых расходов субъекта Российской Федерации (муниципального образования) управления Федеральной налоговой службы по субъектам Российской Федерации представляют в уполномоченный исполнительный орган субъекта Российской Федерации (местную администрацию) информацию о фискальных характеристиках налоговых расходов субъектов Российской Федерации (муниципальных образований) за отчетный финансовый год, а также информацию о стимулирующих налоговых расходах субъекта Российской Федерации (муниципального образования) за 6 лет, предшествующих отчетному финансовому году.</w:t>
      </w: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09.12.2022 N 2272)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Оценка налоговых расходов субъекта Российской Федерации (муниципального образования) осуществляется куратором налогового расхода в порядке, установленном высшим должностным лицом субъекта Российской Федерации или высшим исполнительным органом субъекта Российской Федерации (местной администрацией), с соблюдением общих требований, установленных настоящим документом.</w:t>
      </w: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09.12.2022 N 2272)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Министерство финансов Российской Федерации дает разъяснения субъектам Российской Федерации по вопросам оценки эффективности налоговых расходов субъектов Российской Федерации.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Органам государственной власти субъектов Российской Федерации рекомендуется давать разъяснения органам местного самоуправления по вопросам оценки эффективности налоговых расходов муниципальных образований.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8"/>
      <w:bookmarkEnd w:id="2"/>
      <w:r>
        <w:rPr>
          <w:rFonts w:ascii="Arial" w:hAnsi="Arial" w:cs="Arial"/>
          <w:sz w:val="20"/>
          <w:szCs w:val="20"/>
        </w:rPr>
        <w:t>8. В целях проведения оценки эффективности налоговых расходов субъектов Российской Федерации: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уполномоченные исполнительные органы субъектов Российской Федерации в 2019 году в согласованные сроки, а в последующие годы до 1 февраля направляют управлениям Федеральной налоговой службы по субъектам Российской Федерации сведения о категориях плательщиков с указанием обусловливающих соответствующие налоговые расходы нормативных правовых актов субъектов Российской Федерации, в том числе действовавших в отчетном году и в году, предшествующем отчетному году, и иной информации, предусмотренной </w:t>
      </w:r>
      <w:hyperlink w:anchor="Par175" w:history="1">
        <w:r>
          <w:rPr>
            <w:rFonts w:ascii="Arial" w:hAnsi="Arial" w:cs="Arial"/>
            <w:color w:val="0000FF"/>
            <w:sz w:val="20"/>
            <w:szCs w:val="20"/>
          </w:rPr>
          <w:t>приложением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09.12.2022 N 2272)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71"/>
      <w:bookmarkEnd w:id="3"/>
      <w:r>
        <w:rPr>
          <w:rFonts w:ascii="Arial" w:hAnsi="Arial" w:cs="Arial"/>
          <w:sz w:val="20"/>
          <w:szCs w:val="20"/>
        </w:rPr>
        <w:t>б) управления Федеральной налоговой службы по субъектам Российской Федерации в 2019 году в сроки, определенные Министерством финансов Российской Федерации, а в последующие годы до 1 апреля направляют Федеральной налоговой службе и уполномоченным исполнительным органам субъектов Российской Федерации 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09.12.2022 N 2272)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количестве плательщиков, воспользовавшихся льготами;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суммах выпадающих доходов консолидированного бюджета субъекта Российской Федерации по каждому налоговому расходу субъекта Российской Федерации;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об объемах налогов, задекларированных для уплаты плательщиками в консолидированный бюджет субъекта Российской Федерации по каждому налоговому расходу, в отношении стимулирующих налоговых расходов;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в) Федеральная налоговая служба в 2019 году в сроки, определенные Министерством финансов Российской Федерации, а в последующие годы до 15 апреля направляет в Министерство финансов Российской Федерации информацию, указанную в </w:t>
      </w:r>
      <w:hyperlink w:anchor="Par71" w:history="1">
        <w:r>
          <w:rPr>
            <w:rFonts w:ascii="Arial" w:hAnsi="Arial" w:cs="Arial"/>
            <w:color w:val="0000FF"/>
            <w:sz w:val="20"/>
            <w:szCs w:val="20"/>
          </w:rPr>
          <w:t>подпункте "б"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с детализацией по субъектам Российской Федерации;</w:t>
      </w: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15.06.2022 N 1081)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78"/>
      <w:bookmarkEnd w:id="4"/>
      <w:r>
        <w:rPr>
          <w:rFonts w:ascii="Arial" w:hAnsi="Arial" w:cs="Arial"/>
          <w:sz w:val="20"/>
          <w:szCs w:val="20"/>
        </w:rPr>
        <w:t xml:space="preserve">г) уполномоченные исполнительные органы субъектов Российской Федерации в 2019 году в согласованные сроки, а в последующие годы до 1 июня представляют в Министерство финансов Российской Федерации данные для оценки эффективности налоговых расходов субъекта Российской Федерации по перечню согласно </w:t>
      </w:r>
      <w:hyperlink w:anchor="Par175" w:history="1">
        <w:r>
          <w:rPr>
            <w:rFonts w:ascii="Arial" w:hAnsi="Arial" w:cs="Arial"/>
            <w:color w:val="0000FF"/>
            <w:sz w:val="20"/>
            <w:szCs w:val="20"/>
          </w:rPr>
          <w:t>приложению</w:t>
        </w:r>
      </w:hyperlink>
      <w:r>
        <w:rPr>
          <w:rFonts w:ascii="Arial" w:hAnsi="Arial" w:cs="Arial"/>
          <w:sz w:val="20"/>
          <w:szCs w:val="20"/>
        </w:rPr>
        <w:t xml:space="preserve"> к настоящему документу.</w:t>
      </w: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09.12.2022 N 2272)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Министерство финансов Российской Федерации осуществляет сверку информации, представляемой уполномоченными исполнительными органами субъектов Российской Федерации, на предмет:</w:t>
      </w: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09.12.2022 N 2272)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соответствия информации уполномоченных исполнительных органов субъектов Российской Федерации и Федеральной налоговой службы;</w:t>
      </w: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09.12.2022 N 2272)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соответствия налоговых расходов субъектов Российской Федерации их целевой категории;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соответствия принадлежности налоговых расходов субъекта Российской Федерации к группе полномочий в соответствии с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методикой</w:t>
        </w:r>
      </w:hyperlink>
      <w:r>
        <w:rPr>
          <w:rFonts w:ascii="Arial" w:hAnsi="Arial" w:cs="Arial"/>
          <w:sz w:val="20"/>
          <w:szCs w:val="20"/>
        </w:rPr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Федерации";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корректного использования данных при оценке бюджетной эффективности стимулирующих налоговых расходов субъекта Российской Федерации в отношении налоговых расходов, объем которых превышает 0,05 процента налоговых доходов консолидированного бюджета субъекта Российской Федерации;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87"/>
      <w:bookmarkEnd w:id="5"/>
      <w:r>
        <w:rPr>
          <w:rFonts w:ascii="Arial" w:hAnsi="Arial" w:cs="Arial"/>
          <w:sz w:val="20"/>
          <w:szCs w:val="20"/>
        </w:rPr>
        <w:t>д) Министерство финансов Российской Федерации направляет до 1 июля в Федеральную налоговую службу информацию о составе стимулирующих налоговых расходов субъектов Российской Федерации, обусловленных льготами по налогу на прибыль организаций и налогу на имущество организаций;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88"/>
      <w:bookmarkEnd w:id="6"/>
      <w:r>
        <w:rPr>
          <w:rFonts w:ascii="Arial" w:hAnsi="Arial" w:cs="Arial"/>
          <w:sz w:val="20"/>
          <w:szCs w:val="20"/>
        </w:rPr>
        <w:t xml:space="preserve">е) управления Федеральной налоговой службы по субъектам Российской Федерации направляют до 15 июля в уполномоченные исполнительные органы субъектов Российской Федерации и Федеральную налоговую службу сведения об объеме льгот за отчетный финансовый год, а также по стимулирующим налоговым расходам субъектов Российской Федерации, указанным в </w:t>
      </w:r>
      <w:hyperlink w:anchor="Par87" w:history="1">
        <w:r>
          <w:rPr>
            <w:rFonts w:ascii="Arial" w:hAnsi="Arial" w:cs="Arial"/>
            <w:color w:val="0000FF"/>
            <w:sz w:val="20"/>
            <w:szCs w:val="20"/>
          </w:rPr>
          <w:t>подпункте "д"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сведения о налогах, задекларированных для уплаты плательщиками, имеющими право на льготы, в отчетном году.</w:t>
      </w: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09.12.2022 N 2272)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наличия уточненных данных за год, предшествующий отчетному, с учетом информации по последним налоговым декларациям по стимулирующим налоговым расходам субъектов Российской Федерации, указанным в </w:t>
      </w:r>
      <w:hyperlink w:anchor="Par87" w:history="1">
        <w:r>
          <w:rPr>
            <w:rFonts w:ascii="Arial" w:hAnsi="Arial" w:cs="Arial"/>
            <w:color w:val="0000FF"/>
            <w:sz w:val="20"/>
            <w:szCs w:val="20"/>
          </w:rPr>
          <w:t>подпункте "д"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управления Федеральной налоговой службы по субъектам Российской Федерации направляют в уполномоченные исполнительные органы субъектов Российской Федерации и Федеральную налоговую службу вместе с информацией, указанной в </w:t>
      </w:r>
      <w:hyperlink w:anchor="Par68" w:history="1">
        <w:r>
          <w:rPr>
            <w:rFonts w:ascii="Arial" w:hAnsi="Arial" w:cs="Arial"/>
            <w:color w:val="0000FF"/>
            <w:sz w:val="20"/>
            <w:szCs w:val="20"/>
          </w:rPr>
          <w:t>абзаце первом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уточненную информацию;</w:t>
      </w: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15.06.2022 N 1081; в ред.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09.12.2022 N 2272)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Федеральная налоговая служба направляет до 25 июля в Министерство финансов Российской Федерации обобщенные сведения, полученные от управлений Федеральной налоговой службы по субъектам Российской Федерации в соответствии с </w:t>
      </w:r>
      <w:hyperlink w:anchor="Par88" w:history="1">
        <w:r>
          <w:rPr>
            <w:rFonts w:ascii="Arial" w:hAnsi="Arial" w:cs="Arial"/>
            <w:color w:val="0000FF"/>
            <w:sz w:val="20"/>
            <w:szCs w:val="20"/>
          </w:rPr>
          <w:t>подпунктом "е"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пункта. Министерство финансов Российской Федерации до 1 августа размещает уточненные данные по итогам сверки информации, указанной в </w:t>
      </w:r>
      <w:hyperlink w:anchor="Par78" w:history="1">
        <w:r>
          <w:rPr>
            <w:rFonts w:ascii="Arial" w:hAnsi="Arial" w:cs="Arial"/>
            <w:color w:val="0000FF"/>
            <w:sz w:val="20"/>
            <w:szCs w:val="20"/>
          </w:rPr>
          <w:t>подпункте "г"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на официальном сайте Министерства финансов Российской Федерации в информационно-телекоммуникационной сети "Интернет";</w:t>
      </w: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"ж" в ред.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15.06.2022 N 1081)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уполномоченные исполнительные органы субъектов Российской Федерации до 20 августа при необходимости представляют уточненную информацию согласно </w:t>
      </w:r>
      <w:hyperlink w:anchor="Par175" w:history="1">
        <w:r>
          <w:rPr>
            <w:rFonts w:ascii="Arial" w:hAnsi="Arial" w:cs="Arial"/>
            <w:color w:val="0000FF"/>
            <w:sz w:val="20"/>
            <w:szCs w:val="20"/>
          </w:rPr>
          <w:t>приложению</w:t>
        </w:r>
      </w:hyperlink>
      <w:r>
        <w:rPr>
          <w:rFonts w:ascii="Arial" w:hAnsi="Arial" w:cs="Arial"/>
          <w:sz w:val="20"/>
          <w:szCs w:val="20"/>
        </w:rPr>
        <w:t xml:space="preserve"> к настоящему документу. В случае непредставления в указанный срок в Министерство финансов Российской Федерации предложений </w:t>
      </w:r>
      <w:r>
        <w:rPr>
          <w:rFonts w:ascii="Arial" w:hAnsi="Arial" w:cs="Arial"/>
          <w:sz w:val="20"/>
          <w:szCs w:val="20"/>
        </w:rPr>
        <w:lastRenderedPageBreak/>
        <w:t>по уточнению исходных данных или их представления после 20 августа текущего финансового года исходные данные считаются согласованными;</w:t>
      </w: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09.12.2022 N 2272)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и) информация о налоговых расходах субъектов Российской Федерации размещается до 1 октября на официальном сайте Министерства финансов Российской Федерации в информационно-телекоммуникационной сети "Интернет" в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>, установленном Министерством финансов Российской Федерации.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Оценка эффективности налоговых расходов субъекта Российской Федерации (муниципального образования) осуществляется кураторами налоговых расходов субъекта Российской Федерации (муниципального образования) и включает: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оценку целесообразности налоговых расходов субъекта Российской Федерации (муниципального образования);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оценку результативности налоговых расходов субъекта Российской Федерации (муниципального образования).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00"/>
      <w:bookmarkEnd w:id="7"/>
      <w:r>
        <w:rPr>
          <w:rFonts w:ascii="Arial" w:hAnsi="Arial" w:cs="Arial"/>
          <w:sz w:val="20"/>
          <w:szCs w:val="20"/>
        </w:rPr>
        <w:t>10. Критериями целесообразности налоговых расходов субъекта Российской Федерации (муниципального образования) являются: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соответствие налоговых расходов субъекта Российской Федерации (муниципального образования) целям государственных (муниципальных) программ и (или) целям социально-экономической политики субъекта Российской Федерации (муниципального образования), не относящимся к государственным программам субъекта Российской Федерации (муниципальным программам);</w:t>
      </w: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15.06.2022 N 1081)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03"/>
      <w:bookmarkEnd w:id="8"/>
      <w:r>
        <w:rPr>
          <w:rFonts w:ascii="Arial" w:hAnsi="Arial" w:cs="Arial"/>
          <w:sz w:val="20"/>
          <w:szCs w:val="20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</w:t>
      </w: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15.06.2022 N 1081)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в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абзаце третьем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при котором льгота признается востребованной.</w:t>
      </w: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15.06.2022 N 1081)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В случае несоответствия налоговых расходов субъекта Российской Федерации (муниципального образования) хотя бы одному из критериев, указанных в </w:t>
      </w:r>
      <w:hyperlink w:anchor="Par100" w:history="1">
        <w:r>
          <w:rPr>
            <w:rFonts w:ascii="Arial" w:hAnsi="Arial" w:cs="Arial"/>
            <w:color w:val="0000FF"/>
            <w:sz w:val="20"/>
            <w:szCs w:val="20"/>
          </w:rPr>
          <w:t>пункте 10</w:t>
        </w:r>
      </w:hyperlink>
      <w:r>
        <w:rPr>
          <w:rFonts w:ascii="Arial" w:hAnsi="Arial" w:cs="Arial"/>
          <w:sz w:val="20"/>
          <w:szCs w:val="20"/>
        </w:rPr>
        <w:t xml:space="preserve"> настоящего документа, куратору налогового расхода субъекта Российской Федерации (муниципального образования) надлежит представить в уполномоченный исполнительный орган субъекта Российской Федерации (местную администрацию) предложения о сохранении (уточнении, отмене) льгот для плательщиков.</w:t>
      </w: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09.12.2022 N 2272)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В качестве критерия результативности налогового расхода субъекта Российской Федерации (муниципального образования) определяется как минимум один показатель (индикатор) достижения целей государственной программы субъекта Российской Федерации (муниципальной программы) и (или) целей социально-экономической политики субъекта Российской Федерации (муниципального образования), не относящихся к государственным программам субъекта Российской Федерации (муниципальным программам), либо иной показатель (индикатор), на значение которого оказывают влияние налоговые расходы субъекта Российской Федерации (муниципального образования).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Оценке подлежит вклад предусмотренных для плательщиков льгот в изменение значения показателя (индикатора) достижения целей государственной программы субъекта Российской Федерации (муниципальной программы) и (или) целей социально-экономической политики субъекта Российской Федерации (муниципального образования), не относящихся к государственным программам субъекта Российской Федерации (муниципальным программам),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13. Оценка результативности налоговых расходов субъекта Российской Федерации (муниципального образования) включает оценку бюджетной эффективности налоговых расходов субъекта Российской Федерации (муниципального образования).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В целях оценки бюджетной эффективности налоговых расходов субъекта Российской Федерации (муниципального образования)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государственной (муниципальной) программы и (или) целей социально-экономической политики, не относящихся к государственным программам субъекта Российской Федерации (муниципальным программам), а также оценка совокупного бюджетного эффекта (самоокупаемости) стимулирующих налоговых расходов субъектов Российской Федерации.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14(1). При необходимости куратором налогового расхода могут быть установлены дополнительные критерии оценки бюджетной эффективности налогового расхода субъекта Российской Федерации (муниципального образования).</w:t>
      </w: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14(1) введен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15.06.2022 N 1081)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16"/>
      <w:bookmarkEnd w:id="9"/>
      <w:r>
        <w:rPr>
          <w:rFonts w:ascii="Arial" w:hAnsi="Arial" w:cs="Arial"/>
          <w:sz w:val="20"/>
          <w:szCs w:val="20"/>
        </w:rPr>
        <w:t>15. Сравнительный анализ включает сравнение объемов расходов бюджета субъекта Российской Федерации (местного бюджета) в случае применения альтернативных механизмов достижения целей государственной (муниципальной) программы Российской Федерации и (или) целей социально-экономической политики субъекта Российской Федерации (муниципального образования), не относящихся к государственным программам субъекта Российской Федерации (муниципальным программам), и объемов предоставленных льгот (расчет прироста показателя (индикатора) достижения целей государственной (муниципальной) программы и (или) целей социально-экономической политики субъекта Российской Федерации (муниципального образования), не относящихся к государственным программам субъекта Российской Федерации (муниципальным программам), на 1 рубль налоговых расходов субъекта Российской Федерации (муниципального образования) и на 1 рубль расходов бюджета субъекта Российской Федерации (местного бюджета) для достижения того же показателя (индикатора) в случае применения альтернативных механизмов).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качестве альтернативных механизмов достижения целей государственной (муниципальной) программы и (или) целей социально-экономической политики субъекта Российской Федерации (муниципального образования), не относящихся к государственным программам субъекта Российской Федерации (муниципальным программам), могут учитываться в том числе: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субсидии или иные формы непосредственной финансовой поддержки плательщиков, имеющих право на льготы, за счет средств бюджета субъекта Российской Федерации (местного бюджета);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предоставление государственных (муниципальных) гарантий по обязательствам плательщиков, имеющих право на льготы;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15(1). Оценку результативности налоговых расходов субъектов Российской Федерации (муниципальных образований) допускается не проводить в отношении технических налоговых расходов субъектов Российской Федерации (муниципальных образований).</w:t>
      </w: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15(1) введен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15.06.2022 N 1081)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В целях оценки бюджетной эффективности стимулирующих налоговых расходов субъекта Российской Федерации (муниципального образования), обусловленных льготами, по налогу на прибыль организаций и налогу на имущество организаций наряду со сравнительным анализом, указанным в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пункте 15</w:t>
        </w:r>
      </w:hyperlink>
      <w:r>
        <w:rPr>
          <w:rFonts w:ascii="Arial" w:hAnsi="Arial" w:cs="Arial"/>
          <w:sz w:val="20"/>
          <w:szCs w:val="20"/>
        </w:rPr>
        <w:t xml:space="preserve"> настоящего документа, рекомендуется рассчитывать оценку совокупного бюджетного эффекта (самоокупаемости) указанных налоговых расходов в соответствии с </w:t>
      </w:r>
      <w:hyperlink w:anchor="Par125" w:history="1">
        <w:r>
          <w:rPr>
            <w:rFonts w:ascii="Arial" w:hAnsi="Arial" w:cs="Arial"/>
            <w:color w:val="0000FF"/>
            <w:sz w:val="20"/>
            <w:szCs w:val="20"/>
          </w:rPr>
          <w:t>пунктом 17</w:t>
        </w:r>
      </w:hyperlink>
      <w:r>
        <w:rPr>
          <w:rFonts w:ascii="Arial" w:hAnsi="Arial" w:cs="Arial"/>
          <w:sz w:val="20"/>
          <w:szCs w:val="20"/>
        </w:rPr>
        <w:t xml:space="preserve"> настоящего документа.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 субъекта Российской Федерации (муниципального образования).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Оценка совокупного бюджетного эффекта (самоокупаемости) стимулирующих налоговых расходов субъекта Российской Федерации определяется отдельно по каждому налоговому расходу субъекта Российской Федерации.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субъекта Российской Федерации определяется в целом по указанной категории плательщиков.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25"/>
      <w:bookmarkEnd w:id="10"/>
      <w:r>
        <w:rPr>
          <w:rFonts w:ascii="Arial" w:hAnsi="Arial" w:cs="Arial"/>
          <w:sz w:val="20"/>
          <w:szCs w:val="20"/>
        </w:rPr>
        <w:lastRenderedPageBreak/>
        <w:t>17. Оценка совокупного бюджетного эффекта (самоокупаемости) стимулирующих налоговых расходов субъекта Российской Федерации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(E) по следующей формуле:</w:t>
      </w: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8"/>
          <w:sz w:val="20"/>
          <w:szCs w:val="20"/>
        </w:rPr>
        <w:drawing>
          <wp:inline distT="0" distB="0" distL="0" distR="0">
            <wp:extent cx="217170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- порядковый номер года, имеющий значение от 1 до 5;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  <w:vertAlign w:val="subscript"/>
        </w:rPr>
        <w:t>i</w:t>
      </w:r>
      <w:r>
        <w:rPr>
          <w:rFonts w:ascii="Arial" w:hAnsi="Arial" w:cs="Arial"/>
          <w:sz w:val="20"/>
          <w:szCs w:val="20"/>
        </w:rPr>
        <w:t xml:space="preserve"> - количество плательщиков, воспользовавшихся льготой в i-м году;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 - порядковый номер плательщика, имеющий значение от 1 до m;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  <w:vertAlign w:val="subscript"/>
        </w:rPr>
        <w:t>ij</w:t>
      </w:r>
      <w:r>
        <w:rPr>
          <w:rFonts w:ascii="Arial" w:hAnsi="Arial" w:cs="Arial"/>
          <w:sz w:val="20"/>
          <w:szCs w:val="20"/>
        </w:rPr>
        <w:t xml:space="preserve"> - объем налогов, задекларированных для уплаты в консолидированный бюджет субъекта Российской Федерации j-м плательщиком в i-м году.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определении объема налогов, задекларированных для уплаты в консолидированный бюджет субъекта Российской Федерации плательщиками, учитываются начисления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налогу.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на день проведения оценки совокупного бюджетного эффекта (самоокупаемости) стимулирующих налоговых расходов субъекта Российской Федерации для плательщиков, имеющих право на льготы, льготы действуют менее 6 лет, объемы налогов, подлежащих уплате в консолидированный бюджет субъекта Российской Федерации, оцениваются (прогнозируются) по данным субъектов Российской Федерации;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  <w:vertAlign w:val="subscript"/>
        </w:rPr>
        <w:t>oj</w:t>
      </w:r>
      <w:r>
        <w:rPr>
          <w:rFonts w:ascii="Arial" w:hAnsi="Arial" w:cs="Arial"/>
          <w:sz w:val="20"/>
          <w:szCs w:val="20"/>
        </w:rPr>
        <w:t xml:space="preserve"> - базовый объем налогов, задекларированных для уплаты в консолидированный бюджет субъекта Российской Федерации j-м плательщиком в базовом году;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  <w:vertAlign w:val="subscript"/>
        </w:rPr>
        <w:t>i</w:t>
      </w:r>
      <w:r>
        <w:rPr>
          <w:rFonts w:ascii="Arial" w:hAnsi="Arial" w:cs="Arial"/>
          <w:sz w:val="20"/>
          <w:szCs w:val="20"/>
        </w:rPr>
        <w:t xml:space="preserve"> - номинальный темп прироста налоговых доходов консолидированных бюджетов субъектов Российской Федерации в i-м году по отношению к показателям базового года.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определении номинального темпа прироста доходов консолидированных бюджетов субъектов Российской Федерации с учетом нормативов зачисления доходов, определяемых Бюджетным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учитываются поступления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 без учета поступлений по таким видам экономической деятельности, как добыча сырой нефти и газа, производство нефтепродуктов, добыча металлических руд, металлургическое производство и производство готовых металлических изделий, кроме машин и оборудования, финансовая и страховая деятельность. При определении номинального темпа прироста доходов консолидированных бюджетов субъектов Российской Федерации не учитываются 5 максимальных и минимальных значений по субъектам Российской Федерации.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Номинальный темп прироста доходов консолидированных бюджетов субъектов Российской Федерации 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Российской Федерации на очередной финансовый год и плановый период, заложенному в основу федерального закона о федеральном бюджете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процента).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Номинальный темп прироста налоговых доходов консолидированных бюджетов субъектов Российской Федерации определяется Министерством финансов Российской Федерации и доводится до субъектов Российской Федерации не позднее 1 мая текущего финансового года;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- расчетная стоимость среднесрочных рыночных заимствований субъекта Российской Федерации, рассчитываемая по формуле:</w:t>
      </w: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 = i</w:t>
      </w:r>
      <w:r>
        <w:rPr>
          <w:rFonts w:ascii="Arial" w:hAnsi="Arial" w:cs="Arial"/>
          <w:sz w:val="20"/>
          <w:szCs w:val="20"/>
          <w:vertAlign w:val="subscript"/>
        </w:rPr>
        <w:t>инф</w:t>
      </w:r>
      <w:r>
        <w:rPr>
          <w:rFonts w:ascii="Arial" w:hAnsi="Arial" w:cs="Arial"/>
          <w:sz w:val="20"/>
          <w:szCs w:val="20"/>
        </w:rPr>
        <w:t xml:space="preserve"> + p + c,</w:t>
      </w: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  <w:vertAlign w:val="subscript"/>
        </w:rPr>
        <w:t>инф</w:t>
      </w:r>
      <w:r>
        <w:rPr>
          <w:rFonts w:ascii="Arial" w:hAnsi="Arial" w:cs="Arial"/>
          <w:sz w:val="20"/>
          <w:szCs w:val="20"/>
        </w:rPr>
        <w:t xml:space="preserve"> - целевой уровень инфляции (4 процента);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- реальная процентная ставка, определяемая на уровне 2,5 процента;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кредитная премия за риск, рассчитываемая для целей настоящего документа в зависимости от отношения государственного долга субъекта Российской Федерации по состоянию на 1 января текущего финансового года к доходам (без учета безвозмездных поступлений) за отчетный период: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субъектов Российской Федерации, у которых указанное отношение составляет менее 50 процентов, кредитная премия за риск принимается равной 1 проценту;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субъектов Российской Федерации, у которых указанное отношение составляет от 50 до 100 процентов, кредитная премия за риск принимается равной 2 процентам;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субъектов Российской Федерации, у которых указанное отношение составляет более 100 процентов, кредитная премия за риск принимается равной 3 процентам.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Базовый объем налогов, задекларированных для уплаты в консолидированный бюджет субъекта Российской Федерации j-м плательщиком в базовом году (B</w:t>
      </w:r>
      <w:r>
        <w:rPr>
          <w:rFonts w:ascii="Arial" w:hAnsi="Arial" w:cs="Arial"/>
          <w:sz w:val="20"/>
          <w:szCs w:val="20"/>
          <w:vertAlign w:val="subscript"/>
        </w:rPr>
        <w:t>oj</w:t>
      </w:r>
      <w:r>
        <w:rPr>
          <w:rFonts w:ascii="Arial" w:hAnsi="Arial" w:cs="Arial"/>
          <w:sz w:val="20"/>
          <w:szCs w:val="20"/>
        </w:rPr>
        <w:t>), рассчитывается по формуле:</w:t>
      </w: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  <w:vertAlign w:val="subscript"/>
        </w:rPr>
        <w:t>0j</w:t>
      </w:r>
      <w:r>
        <w:rPr>
          <w:rFonts w:ascii="Arial" w:hAnsi="Arial" w:cs="Arial"/>
          <w:sz w:val="20"/>
          <w:szCs w:val="20"/>
        </w:rPr>
        <w:t xml:space="preserve"> = N</w:t>
      </w:r>
      <w:r>
        <w:rPr>
          <w:rFonts w:ascii="Arial" w:hAnsi="Arial" w:cs="Arial"/>
          <w:sz w:val="20"/>
          <w:szCs w:val="20"/>
          <w:vertAlign w:val="subscript"/>
        </w:rPr>
        <w:t>0j</w:t>
      </w:r>
      <w:r>
        <w:rPr>
          <w:rFonts w:ascii="Arial" w:hAnsi="Arial" w:cs="Arial"/>
          <w:sz w:val="20"/>
          <w:szCs w:val="20"/>
        </w:rPr>
        <w:t xml:space="preserve"> + L</w:t>
      </w:r>
      <w:r>
        <w:rPr>
          <w:rFonts w:ascii="Arial" w:hAnsi="Arial" w:cs="Arial"/>
          <w:sz w:val="20"/>
          <w:szCs w:val="20"/>
          <w:vertAlign w:val="subscript"/>
        </w:rPr>
        <w:t>0j</w:t>
      </w:r>
      <w:r>
        <w:rPr>
          <w:rFonts w:ascii="Arial" w:hAnsi="Arial" w:cs="Arial"/>
          <w:sz w:val="20"/>
          <w:szCs w:val="20"/>
        </w:rPr>
        <w:t>,</w:t>
      </w: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  <w:vertAlign w:val="subscript"/>
        </w:rPr>
        <w:t>0j</w:t>
      </w:r>
      <w:r>
        <w:rPr>
          <w:rFonts w:ascii="Arial" w:hAnsi="Arial" w:cs="Arial"/>
          <w:sz w:val="20"/>
          <w:szCs w:val="20"/>
        </w:rPr>
        <w:t xml:space="preserve"> - объем налогов, задекларированных для уплаты в консолидированный бюджет субъекта Российской Федерации j-м плательщиком в базовом году;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  <w:vertAlign w:val="subscript"/>
        </w:rPr>
        <w:t>0j</w:t>
      </w:r>
      <w:r>
        <w:rPr>
          <w:rFonts w:ascii="Arial" w:hAnsi="Arial" w:cs="Arial"/>
          <w:sz w:val="20"/>
          <w:szCs w:val="20"/>
        </w:rPr>
        <w:t xml:space="preserve"> - объем льгот, предоставленных j-му плательщику в базовом году.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По итогам оценки эффективности налогового расхода субъекта Российской Федерации (муниципального образования) куратор налогового расхода формулирует выводы о достижении целевых характеристик налогового расхода субъекта Российской Федерации (муниципального образования), вкладе налогового расхода субъекта Российской Федерации (муниципального образования) в достижение целей государственной программы субъекта Российской Федерации (муниципального образования) и (или) целей социально-экономической политики Российской Федерации, не относящихся к государственным программам субъекта Российской Федерации (муниципального образования), а также о наличии или об отсутствии более результативных (менее затратных для бюджета субъекта Российской Федерации (местного бюджета) альтернативных механизмов достижения целей государственной программы субъекта Российской Федерации (муниципального образования) и (или) целей социально-экономической политики субъекта Российской Федерации (муниципального образования), не относящихся к государственным программам субъектов Российской Федерации (муниципальным программам).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Уполномоченный исполнительный орган субъекта Российской Федерации (местная администрация) формирует оценку эффективности налоговых расходов субъекта Российской Федерации (муниципального образования) на основе данных, представленных кураторами налоговых расходов.</w:t>
      </w: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09.12.2022 N 2272)</w:t>
      </w:r>
    </w:p>
    <w:p w:rsidR="00F6309E" w:rsidRDefault="00F6309E" w:rsidP="00F63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Результаты рассмотрения оценки налоговых расходов субъектов Российской Федерации (муниципальных образований) учитываются при формировании основных направлений бюджетной и налоговой политики субъектов Российской Федерации (муниципальных образований), а также при проведении оценки эффективности реализации государственных программ субъектов Российской Федерации (муниципальных образований).</w:t>
      </w: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 общим требованиям</w:t>
      </w: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оценке налоговых расходов</w:t>
      </w: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субъектов Российской Федерации</w:t>
      </w: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муниципальных образований</w:t>
      </w: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309E" w:rsidRDefault="00F6309E" w:rsidP="00F630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1" w:name="Par175"/>
      <w:bookmarkEnd w:id="1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F6309E" w:rsidRDefault="00F6309E" w:rsidP="00F630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ПОКАЗАТЕЛЕЙ ДЛЯ ПРОВЕДЕНИЯ ОЦЕНКИ НАЛОГОВЫХ РАСХОДОВ</w:t>
      </w:r>
    </w:p>
    <w:p w:rsidR="00F6309E" w:rsidRDefault="00F6309E" w:rsidP="00F630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СУБЪЕКТА РОССИЙСКОЙ ФЕДЕРАЦИИ</w:t>
      </w: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63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10.08.2020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1204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09.12.2022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2272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16"/>
        <w:gridCol w:w="3288"/>
      </w:tblGrid>
      <w:tr w:rsidR="00F6309E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Предоставляемая информация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 данных</w:t>
            </w:r>
          </w:p>
        </w:tc>
      </w:tr>
      <w:tr w:rsidR="00F6309E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Территориальная принадлежность налогового расхода субъекта Российской Федерации</w:t>
            </w:r>
          </w:p>
        </w:tc>
      </w:tr>
      <w:tr w:rsidR="00F6309E">
        <w:tc>
          <w:tcPr>
            <w:tcW w:w="567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16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3288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уполномоченный исполнительный орган субъекта Российской Федерации</w:t>
            </w:r>
          </w:p>
        </w:tc>
      </w:tr>
      <w:tr w:rsidR="00F6309E">
        <w:tc>
          <w:tcPr>
            <w:tcW w:w="9071" w:type="dxa"/>
            <w:gridSpan w:val="3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09.12.2022 N 2272)</w:t>
            </w:r>
          </w:p>
        </w:tc>
      </w:tr>
      <w:tr w:rsidR="00F6309E">
        <w:tc>
          <w:tcPr>
            <w:tcW w:w="9071" w:type="dxa"/>
            <w:gridSpan w:val="3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 Нормативные характеристики налоговых расходов субъекта Российской Федерации (муниципального образования)</w:t>
            </w:r>
          </w:p>
        </w:tc>
      </w:tr>
      <w:tr w:rsidR="00F6309E">
        <w:tc>
          <w:tcPr>
            <w:tcW w:w="567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16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Нормативные правовые акты субъектов Российской Федерации,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288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уполномоченный исполнительный орган субъекта Российской Федерации</w:t>
            </w:r>
          </w:p>
        </w:tc>
      </w:tr>
      <w:tr w:rsidR="00F6309E">
        <w:tc>
          <w:tcPr>
            <w:tcW w:w="9071" w:type="dxa"/>
            <w:gridSpan w:val="3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09.12.2022 N 2272)</w:t>
            </w:r>
          </w:p>
        </w:tc>
      </w:tr>
      <w:tr w:rsidR="00F6309E">
        <w:tc>
          <w:tcPr>
            <w:tcW w:w="567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16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субъекта Российской Федерации</w:t>
            </w:r>
          </w:p>
        </w:tc>
        <w:tc>
          <w:tcPr>
            <w:tcW w:w="3288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уполномоченный исполнительный орган субъекта Российской Федерации</w:t>
            </w:r>
          </w:p>
        </w:tc>
      </w:tr>
      <w:tr w:rsidR="00F6309E">
        <w:tc>
          <w:tcPr>
            <w:tcW w:w="9071" w:type="dxa"/>
            <w:gridSpan w:val="3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09.12.2022 N 2272)</w:t>
            </w:r>
          </w:p>
        </w:tc>
      </w:tr>
      <w:tr w:rsidR="00F6309E">
        <w:tc>
          <w:tcPr>
            <w:tcW w:w="567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216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субъектов Российской Федерации</w:t>
            </w:r>
          </w:p>
        </w:tc>
        <w:tc>
          <w:tcPr>
            <w:tcW w:w="3288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уполномоченный исполнительный орган субъекта Российской Федерации</w:t>
            </w:r>
          </w:p>
        </w:tc>
      </w:tr>
      <w:tr w:rsidR="00F6309E">
        <w:tc>
          <w:tcPr>
            <w:tcW w:w="9071" w:type="dxa"/>
            <w:gridSpan w:val="3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09.12.2022 N 2272)</w:t>
            </w:r>
          </w:p>
        </w:tc>
      </w:tr>
      <w:tr w:rsidR="00F6309E">
        <w:tc>
          <w:tcPr>
            <w:tcW w:w="567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216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Даты вступления в силу положений нормативных правовых актов субъектов Российской Федерации, устанавливающих налоговые льготы, освобождения и иные преференции по налогам</w:t>
            </w:r>
          </w:p>
        </w:tc>
        <w:tc>
          <w:tcPr>
            <w:tcW w:w="3288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уполномоченный исполнительный орган субъекта Российской Федерации</w:t>
            </w:r>
          </w:p>
        </w:tc>
      </w:tr>
      <w:tr w:rsidR="00F6309E">
        <w:tc>
          <w:tcPr>
            <w:tcW w:w="9071" w:type="dxa"/>
            <w:gridSpan w:val="3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09.12.2022 N 2272)</w:t>
            </w:r>
          </w:p>
        </w:tc>
      </w:tr>
      <w:tr w:rsidR="00F6309E">
        <w:tc>
          <w:tcPr>
            <w:tcW w:w="567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216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Даты начала действия предоставленного нормативными правовыми актами субъектов Российской Федерации права на налоговые льготы, освобождения и иные преференции по налогам</w:t>
            </w:r>
          </w:p>
        </w:tc>
        <w:tc>
          <w:tcPr>
            <w:tcW w:w="3288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уполномоченный исполнительный орган субъекта Российской Федерации</w:t>
            </w:r>
          </w:p>
        </w:tc>
      </w:tr>
      <w:tr w:rsidR="00F6309E">
        <w:tc>
          <w:tcPr>
            <w:tcW w:w="9071" w:type="dxa"/>
            <w:gridSpan w:val="3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09.12.2022 N 2272)</w:t>
            </w:r>
          </w:p>
        </w:tc>
      </w:tr>
      <w:tr w:rsidR="00F6309E">
        <w:tc>
          <w:tcPr>
            <w:tcW w:w="567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5216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действия налоговых льгот, освобождений и иных преференций по налогам, предоставленных нормативными правовыми актами субъектов Российской Федерации</w:t>
            </w:r>
          </w:p>
        </w:tc>
        <w:tc>
          <w:tcPr>
            <w:tcW w:w="3288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уполномоченный исполнительный орган субъекта Российской Федерации</w:t>
            </w:r>
          </w:p>
        </w:tc>
      </w:tr>
      <w:tr w:rsidR="00F6309E">
        <w:tc>
          <w:tcPr>
            <w:tcW w:w="9071" w:type="dxa"/>
            <w:gridSpan w:val="3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09.12.2022 N 2272)</w:t>
            </w:r>
          </w:p>
        </w:tc>
      </w:tr>
      <w:tr w:rsidR="00F6309E">
        <w:tc>
          <w:tcPr>
            <w:tcW w:w="567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216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субъектов Российской Федерации</w:t>
            </w:r>
          </w:p>
        </w:tc>
        <w:tc>
          <w:tcPr>
            <w:tcW w:w="3288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уполномоченный исполнительный орган субъекта Российской Федерации</w:t>
            </w:r>
          </w:p>
        </w:tc>
      </w:tr>
      <w:tr w:rsidR="00F6309E">
        <w:tc>
          <w:tcPr>
            <w:tcW w:w="9071" w:type="dxa"/>
            <w:gridSpan w:val="3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09.12.2022 N 2272)</w:t>
            </w:r>
          </w:p>
        </w:tc>
      </w:tr>
      <w:tr w:rsidR="00F6309E">
        <w:tc>
          <w:tcPr>
            <w:tcW w:w="9071" w:type="dxa"/>
            <w:gridSpan w:val="3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 Целевые характеристики налоговых расходов субъекта Российской Федерации (муниципального образования)</w:t>
            </w:r>
          </w:p>
        </w:tc>
      </w:tr>
      <w:tr w:rsidR="00F6309E">
        <w:tc>
          <w:tcPr>
            <w:tcW w:w="567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216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288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уполномоченный исполнительный орган субъекта Российской Федерации</w:t>
            </w:r>
          </w:p>
        </w:tc>
      </w:tr>
      <w:tr w:rsidR="00F6309E">
        <w:tc>
          <w:tcPr>
            <w:tcW w:w="9071" w:type="dxa"/>
            <w:gridSpan w:val="3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09.12.2022 N 2272)</w:t>
            </w:r>
          </w:p>
        </w:tc>
      </w:tr>
      <w:tr w:rsidR="00F6309E">
        <w:tc>
          <w:tcPr>
            <w:tcW w:w="567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216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Целевая категория налогового расхода субъекта Российской Федерации</w:t>
            </w:r>
          </w:p>
        </w:tc>
        <w:tc>
          <w:tcPr>
            <w:tcW w:w="3288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уполномоченный исполнительный орган субъекта Российской Федерации</w:t>
            </w:r>
          </w:p>
        </w:tc>
      </w:tr>
      <w:tr w:rsidR="00F6309E">
        <w:tc>
          <w:tcPr>
            <w:tcW w:w="9071" w:type="dxa"/>
            <w:gridSpan w:val="3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09.12.2022 N 2272)</w:t>
            </w:r>
          </w:p>
        </w:tc>
      </w:tr>
      <w:tr w:rsidR="00F6309E">
        <w:tc>
          <w:tcPr>
            <w:tcW w:w="567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216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3288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уполномоченный исполнительный орган субъекта Российской Федерации</w:t>
            </w:r>
          </w:p>
        </w:tc>
      </w:tr>
      <w:tr w:rsidR="00F6309E">
        <w:tc>
          <w:tcPr>
            <w:tcW w:w="9071" w:type="dxa"/>
            <w:gridSpan w:val="3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09.12.2022 N 2272)</w:t>
            </w:r>
          </w:p>
        </w:tc>
      </w:tr>
      <w:tr w:rsidR="00F6309E">
        <w:tc>
          <w:tcPr>
            <w:tcW w:w="567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216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субъектов Российской Федерации</w:t>
            </w:r>
          </w:p>
        </w:tc>
        <w:tc>
          <w:tcPr>
            <w:tcW w:w="3288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уполномоченный исполнительный орган субъекта Российской Федерации</w:t>
            </w:r>
          </w:p>
        </w:tc>
      </w:tr>
      <w:tr w:rsidR="00F6309E">
        <w:tc>
          <w:tcPr>
            <w:tcW w:w="9071" w:type="dxa"/>
            <w:gridSpan w:val="3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09.12.2022 N 2272)</w:t>
            </w:r>
          </w:p>
        </w:tc>
      </w:tr>
      <w:tr w:rsidR="00F6309E">
        <w:tc>
          <w:tcPr>
            <w:tcW w:w="567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216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288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уполномоченный исполнительный орган субъекта Российской Федерации</w:t>
            </w:r>
          </w:p>
        </w:tc>
      </w:tr>
      <w:tr w:rsidR="00F6309E">
        <w:tc>
          <w:tcPr>
            <w:tcW w:w="9071" w:type="dxa"/>
            <w:gridSpan w:val="3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09.12.2022 N 2272)</w:t>
            </w:r>
          </w:p>
        </w:tc>
      </w:tr>
      <w:tr w:rsidR="00F6309E">
        <w:tc>
          <w:tcPr>
            <w:tcW w:w="567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216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288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уполномоченный исполнительный орган субъекта Российской Федерации</w:t>
            </w:r>
          </w:p>
        </w:tc>
      </w:tr>
      <w:tr w:rsidR="00F6309E">
        <w:tc>
          <w:tcPr>
            <w:tcW w:w="9071" w:type="dxa"/>
            <w:gridSpan w:val="3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09.12.2022 N 2272)</w:t>
            </w:r>
          </w:p>
        </w:tc>
      </w:tr>
      <w:tr w:rsidR="00F6309E">
        <w:tc>
          <w:tcPr>
            <w:tcW w:w="567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216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Показатель (индикатор) достижения целей государственных программ субъектов Российской Федерации и (или) целей социально-экономической политики субъектов Российской Федерации, не относящихся к государственным программам субъектов Российской Федерации, в связи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предоставлением налоговых льгот, освобождений и иных преференций по налогам</w:t>
            </w:r>
          </w:p>
        </w:tc>
        <w:tc>
          <w:tcPr>
            <w:tcW w:w="3288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уполномоченный исполнительный орган субъекта Российской Федерации</w:t>
            </w:r>
          </w:p>
        </w:tc>
      </w:tr>
      <w:tr w:rsidR="00F6309E">
        <w:tc>
          <w:tcPr>
            <w:tcW w:w="9071" w:type="dxa"/>
            <w:gridSpan w:val="3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09.12.2022 N 2272)</w:t>
            </w:r>
          </w:p>
        </w:tc>
      </w:tr>
      <w:tr w:rsidR="00F6309E">
        <w:tc>
          <w:tcPr>
            <w:tcW w:w="567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216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Код вида экономической деятельности (по </w:t>
            </w: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ОКВЭД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288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уполномоченный исполнительный орган субъекта Российской Федерации</w:t>
            </w:r>
          </w:p>
        </w:tc>
      </w:tr>
      <w:tr w:rsidR="00F6309E">
        <w:tc>
          <w:tcPr>
            <w:tcW w:w="9071" w:type="dxa"/>
            <w:gridSpan w:val="3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09.12.2022 N 2272)</w:t>
            </w:r>
          </w:p>
        </w:tc>
      </w:tr>
      <w:tr w:rsidR="00F6309E">
        <w:tc>
          <w:tcPr>
            <w:tcW w:w="567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216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Принадлежность налогового расхода к группе полномочий в соответствии с </w:t>
            </w: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методикой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распределения дотаций,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3288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уполномоченный исполнительный орган субъекта Российской Федерации</w:t>
            </w:r>
          </w:p>
        </w:tc>
      </w:tr>
      <w:tr w:rsidR="00F6309E">
        <w:tc>
          <w:tcPr>
            <w:tcW w:w="9071" w:type="dxa"/>
            <w:gridSpan w:val="3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09.12.2022 N 2272)</w:t>
            </w:r>
          </w:p>
        </w:tc>
      </w:tr>
      <w:tr w:rsidR="00F6309E">
        <w:tc>
          <w:tcPr>
            <w:tcW w:w="9071" w:type="dxa"/>
            <w:gridSpan w:val="3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 Фискальные характеристики налогового расхода Российской Федерации</w:t>
            </w:r>
          </w:p>
        </w:tc>
      </w:tr>
      <w:tr w:rsidR="00F6309E">
        <w:tc>
          <w:tcPr>
            <w:tcW w:w="567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216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субъектов Российской Федерации за отчетный год и за год, предшествующий отчетному году (тыс. рублей)</w:t>
            </w:r>
          </w:p>
        </w:tc>
        <w:tc>
          <w:tcPr>
            <w:tcW w:w="3288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ФНС России</w:t>
            </w:r>
          </w:p>
        </w:tc>
      </w:tr>
      <w:tr w:rsidR="00F6309E">
        <w:tc>
          <w:tcPr>
            <w:tcW w:w="567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216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288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уполномоченный исполнительный орган субъекта Российской Федерации</w:t>
            </w:r>
          </w:p>
        </w:tc>
      </w:tr>
      <w:tr w:rsidR="00F6309E">
        <w:tc>
          <w:tcPr>
            <w:tcW w:w="9071" w:type="dxa"/>
            <w:gridSpan w:val="3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09.12.2022 N 2272)</w:t>
            </w:r>
          </w:p>
        </w:tc>
      </w:tr>
      <w:tr w:rsidR="00F6309E">
        <w:tc>
          <w:tcPr>
            <w:tcW w:w="567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216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субъектов Российской Федерации</w:t>
            </w:r>
          </w:p>
        </w:tc>
        <w:tc>
          <w:tcPr>
            <w:tcW w:w="3288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ФНС России</w:t>
            </w:r>
          </w:p>
        </w:tc>
      </w:tr>
      <w:tr w:rsidR="00F6309E">
        <w:tc>
          <w:tcPr>
            <w:tcW w:w="567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20(1).</w:t>
            </w:r>
          </w:p>
        </w:tc>
        <w:tc>
          <w:tcPr>
            <w:tcW w:w="5216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численность плательщиков налогов (единиц)</w:t>
            </w:r>
          </w:p>
        </w:tc>
        <w:tc>
          <w:tcPr>
            <w:tcW w:w="3288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ФНС России</w:t>
            </w:r>
          </w:p>
        </w:tc>
      </w:tr>
      <w:tr w:rsidR="00F6309E">
        <w:tc>
          <w:tcPr>
            <w:tcW w:w="9071" w:type="dxa"/>
            <w:gridSpan w:val="3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20(1) введен </w:t>
            </w:r>
            <w:hyperlink r:id="rId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10.08.2020 N 1204)</w:t>
            </w:r>
          </w:p>
        </w:tc>
      </w:tr>
      <w:tr w:rsidR="00F6309E">
        <w:tc>
          <w:tcPr>
            <w:tcW w:w="567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216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 объем налогов, задекларированный для уплаты в консолидированный бюджет субъекта Российской Федерации плательщиками налогов, имеющими право на налоговые льготы, освобождения и иные преференции, установленные нормативными правовыми актами субъектов Российской Федерации (тыс. рублей)</w:t>
            </w:r>
          </w:p>
        </w:tc>
        <w:tc>
          <w:tcPr>
            <w:tcW w:w="3288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ФНС России</w:t>
            </w:r>
          </w:p>
        </w:tc>
      </w:tr>
      <w:tr w:rsidR="00F6309E">
        <w:tc>
          <w:tcPr>
            <w:tcW w:w="567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216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налогов, задекларированный для уплаты в консолидированный бюджет субъекта Российской Федерации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288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ФНС России</w:t>
            </w:r>
          </w:p>
        </w:tc>
      </w:tr>
      <w:tr w:rsidR="00F6309E">
        <w:tc>
          <w:tcPr>
            <w:tcW w:w="567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23.</w:t>
            </w:r>
          </w:p>
        </w:tc>
        <w:tc>
          <w:tcPr>
            <w:tcW w:w="5216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 оценки эффективности налогового расхода</w:t>
            </w:r>
          </w:p>
        </w:tc>
        <w:tc>
          <w:tcPr>
            <w:tcW w:w="3288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уполномоченный исполнительный орган субъекта Российской Федерации</w:t>
            </w:r>
          </w:p>
        </w:tc>
      </w:tr>
      <w:tr w:rsidR="00F6309E">
        <w:tc>
          <w:tcPr>
            <w:tcW w:w="9071" w:type="dxa"/>
            <w:gridSpan w:val="3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09.12.2022 N 2272)</w:t>
            </w:r>
          </w:p>
        </w:tc>
      </w:tr>
      <w:tr w:rsidR="00F6309E">
        <w:tc>
          <w:tcPr>
            <w:tcW w:w="567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216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288" w:type="dxa"/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уполномоченный исполнительный орган субъекта Российской Федерации</w:t>
            </w:r>
          </w:p>
        </w:tc>
      </w:tr>
      <w:tr w:rsidR="00F6309E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F6309E" w:rsidRDefault="00F63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09.12.2022 N 2272)</w:t>
            </w:r>
          </w:p>
        </w:tc>
      </w:tr>
    </w:tbl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309E" w:rsidRDefault="00F6309E" w:rsidP="00F63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309E" w:rsidRDefault="00F6309E" w:rsidP="00F6309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E10D3A" w:rsidRDefault="00E10D3A"/>
    <w:sectPr w:rsidR="00E10D3A" w:rsidSect="00F6309E">
      <w:pgSz w:w="11906" w:h="16838"/>
      <w:pgMar w:top="567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9E"/>
    <w:rsid w:val="00E10D3A"/>
    <w:rsid w:val="00F6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FBA28-DE0E-43EC-BA71-C0135EAF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27D271E91BC53B065633A4B976D142192333DFD5D6099F910C78754FC1457F7B94F7CE1C15055A4ED7BE06B1527CAAD901EBE726C5FA194P6q1E" TargetMode="External"/><Relationship Id="rId18" Type="http://schemas.openxmlformats.org/officeDocument/2006/relationships/hyperlink" Target="consultantplus://offline/ref=027D271E91BC53B065633A4B976D1421923130FB506199F910C78754FC1457F7B94F7CE1C15054A1E17BE06B1527CAAD901EBE726C5FA194P6q1E" TargetMode="External"/><Relationship Id="rId26" Type="http://schemas.openxmlformats.org/officeDocument/2006/relationships/hyperlink" Target="consultantplus://offline/ref=027D271E91BC53B065633A4B976D142192333DFD5D6099F910C78754FC1457F7B94F7CE1C15055A4E17BE06B1527CAAD901EBE726C5FA194P6q1E" TargetMode="External"/><Relationship Id="rId39" Type="http://schemas.openxmlformats.org/officeDocument/2006/relationships/hyperlink" Target="consultantplus://offline/ref=027D271E91BC53B065633A4B976D1421923130FB506199F910C78754FC1457F7B94F7CE1C15054A1E17BE06B1527CAAD901EBE726C5FA194P6q1E" TargetMode="External"/><Relationship Id="rId21" Type="http://schemas.openxmlformats.org/officeDocument/2006/relationships/hyperlink" Target="consultantplus://offline/ref=027D271E91BC53B065633A4B976D1421923130FB506199F910C78754FC1457F7B94F7CE1C15054A1E17BE06B1527CAAD901EBE726C5FA194P6q1E" TargetMode="External"/><Relationship Id="rId34" Type="http://schemas.openxmlformats.org/officeDocument/2006/relationships/hyperlink" Target="consultantplus://offline/ref=027D271E91BC53B065633A4B976D1421923130FB506199F910C78754FC1457F7B94F7CE1C15054A1E17BE06B1527CAAD901EBE726C5FA194P6q1E" TargetMode="External"/><Relationship Id="rId42" Type="http://schemas.openxmlformats.org/officeDocument/2006/relationships/hyperlink" Target="consultantplus://offline/ref=027D271E91BC53B065633A4B976D1421923130FB506199F910C78754FC1457F7B94F7CE1C15054A1E07BE06B1527CAAD901EBE726C5FA194P6q1E" TargetMode="External"/><Relationship Id="rId47" Type="http://schemas.openxmlformats.org/officeDocument/2006/relationships/hyperlink" Target="consultantplus://offline/ref=027D271E91BC53B065633A4B976D1421923130FB506199F910C78754FC1457F7B94F7CE1C15054A1E07BE06B1527CAAD901EBE726C5FA194P6q1E" TargetMode="External"/><Relationship Id="rId50" Type="http://schemas.openxmlformats.org/officeDocument/2006/relationships/hyperlink" Target="consultantplus://offline/ref=027D271E91BC53B065633A4B976D1421923130FB506199F910C78754FC1457F7B94F7CE1C15054A1E07BE06B1527CAAD901EBE726C5FA194P6q1E" TargetMode="External"/><Relationship Id="rId55" Type="http://schemas.openxmlformats.org/officeDocument/2006/relationships/hyperlink" Target="consultantplus://offline/ref=027D271E91BC53B065633A4B976D1421923130FB506199F910C78754FC1457F7B94F7CE1C15054A1E07BE06B1527CAAD901EBE726C5FA194P6q1E" TargetMode="External"/><Relationship Id="rId63" Type="http://schemas.openxmlformats.org/officeDocument/2006/relationships/hyperlink" Target="consultantplus://offline/ref=027D271E91BC53B065633A4B976D1421923130FB506199F910C78754FC1457F7B94F7CE1C15054A1E07BE06B1527CAAD901EBE726C5FA194P6q1E" TargetMode="External"/><Relationship Id="rId7" Type="http://schemas.openxmlformats.org/officeDocument/2006/relationships/hyperlink" Target="consultantplus://offline/ref=027D271E91BC53B065633A4B976D142192333DFD5D6099F910C78754FC1457F7B94F7CE1C15055A5EC7BE06B1527CAAD901EBE726C5FA194P6q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7D271E91BC53B065633A4B976D1421923130FB506199F910C78754FC1457F7B94F7CE1C15054A1EF7BE06B1527CAAD901EBE726C5FA194P6q1E" TargetMode="External"/><Relationship Id="rId20" Type="http://schemas.openxmlformats.org/officeDocument/2006/relationships/hyperlink" Target="consultantplus://offline/ref=027D271E91BC53B065633A4B976D142192333DFD5D6099F910C78754FC1457F7B94F7CE1C15055A4EE7BE06B1527CAAD901EBE726C5FA194P6q1E" TargetMode="External"/><Relationship Id="rId29" Type="http://schemas.openxmlformats.org/officeDocument/2006/relationships/hyperlink" Target="consultantplus://offline/ref=027D271E91BC53B065633A4B976D1421923130FB506199F910C78754FC1457F7B94F7CE1C15054A1E17BE06B1527CAAD901EBE726C5FA194P6q1E" TargetMode="External"/><Relationship Id="rId41" Type="http://schemas.openxmlformats.org/officeDocument/2006/relationships/hyperlink" Target="consultantplus://offline/ref=027D271E91BC53B065633A4B976D1421923130FB506199F910C78754FC1457F7B94F7CE1C15054A1E07BE06B1527CAAD901EBE726C5FA194P6q1E" TargetMode="External"/><Relationship Id="rId54" Type="http://schemas.openxmlformats.org/officeDocument/2006/relationships/hyperlink" Target="consultantplus://offline/ref=027D271E91BC53B065633A4B976D1421923130FB506199F910C78754FC1457F7B94F7CE1C15054A1E07BE06B1527CAAD901EBE726C5FA194P6q1E" TargetMode="External"/><Relationship Id="rId62" Type="http://schemas.openxmlformats.org/officeDocument/2006/relationships/hyperlink" Target="consultantplus://offline/ref=027D271E91BC53B065633A4B976D142195373DFC506999F910C78754FC1457F7B94F7CE1C15055A4ED7BE06B1527CAAD901EBE726C5FA194P6q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7D271E91BC53B065633A4B976D1421923130FB506199F910C78754FC1457F7B94F7CE1C15054A1EA7BE06B1527CAAD901EBE726C5FA194P6q1E" TargetMode="External"/><Relationship Id="rId11" Type="http://schemas.openxmlformats.org/officeDocument/2006/relationships/hyperlink" Target="consultantplus://offline/ref=027D271E91BC53B065633A4B976D142192333DFD5D6099F910C78754FC1457F7B94F7CE1C15055A4E87BE06B1527CAAD901EBE726C5FA194P6q1E" TargetMode="External"/><Relationship Id="rId24" Type="http://schemas.openxmlformats.org/officeDocument/2006/relationships/hyperlink" Target="consultantplus://offline/ref=027D271E91BC53B065633A4B976D1421923132FD5B6E99F910C78754FC1457F7B94F7CE1C15057A7EA7BE06B1527CAAD901EBE726C5FA194P6q1E" TargetMode="External"/><Relationship Id="rId32" Type="http://schemas.openxmlformats.org/officeDocument/2006/relationships/hyperlink" Target="consultantplus://offline/ref=027D271E91BC53B065633A4B976D142192333DFD5D6099F910C78754FC1457F7B94F7CE1C15055A7ED7BE06B1527CAAD901EBE726C5FA194P6q1E" TargetMode="External"/><Relationship Id="rId37" Type="http://schemas.openxmlformats.org/officeDocument/2006/relationships/image" Target="media/image1.wmf"/><Relationship Id="rId40" Type="http://schemas.openxmlformats.org/officeDocument/2006/relationships/hyperlink" Target="consultantplus://offline/ref=027D271E91BC53B065633A4B976D142195373DFC506999F910C78754FC1457F7B94F7CE1C15055A4ED7BE06B1527CAAD901EBE726C5FA194P6q1E" TargetMode="External"/><Relationship Id="rId45" Type="http://schemas.openxmlformats.org/officeDocument/2006/relationships/hyperlink" Target="consultantplus://offline/ref=027D271E91BC53B065633A4B976D1421923130FB506199F910C78754FC1457F7B94F7CE1C15054A1E07BE06B1527CAAD901EBE726C5FA194P6q1E" TargetMode="External"/><Relationship Id="rId53" Type="http://schemas.openxmlformats.org/officeDocument/2006/relationships/hyperlink" Target="consultantplus://offline/ref=027D271E91BC53B065633A4B976D1421923130FB506199F910C78754FC1457F7B94F7CE1C15054A1E07BE06B1527CAAD901EBE726C5FA194P6q1E" TargetMode="External"/><Relationship Id="rId58" Type="http://schemas.openxmlformats.org/officeDocument/2006/relationships/hyperlink" Target="consultantplus://offline/ref=027D271E91BC53B065633A4B976D1421923130FB506199F910C78754FC1457F7B94F7CE1C15054A1E07BE06B1527CAAD901EBE726C5FA194P6q1E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027D271E91BC53B065633A4B976D142192333DFD5D6099F910C78754FC1457F7B94F7CE1C15055A5EC7BE06B1527CAAD901EBE726C5FA194P6q1E" TargetMode="External"/><Relationship Id="rId15" Type="http://schemas.openxmlformats.org/officeDocument/2006/relationships/hyperlink" Target="consultantplus://offline/ref=027D271E91BC53B065633A4B976D142192333DFD5D6099F910C78754FC1457F7B94F7CE1C15055A4EC7BE06B1527CAAD901EBE726C5FA194P6q1E" TargetMode="External"/><Relationship Id="rId23" Type="http://schemas.openxmlformats.org/officeDocument/2006/relationships/hyperlink" Target="consultantplus://offline/ref=027D271E91BC53B065633A4B976D1421923130FB506199F910C78754FC1457F7B94F7CE1C15054A1E17BE06B1527CAAD901EBE726C5FA194P6q1E" TargetMode="External"/><Relationship Id="rId28" Type="http://schemas.openxmlformats.org/officeDocument/2006/relationships/hyperlink" Target="consultantplus://offline/ref=027D271E91BC53B065633A4B976D142192333DFD5D6099F910C78754FC1457F7B94F7CE1C15055A7E97BE06B1527CAAD901EBE726C5FA194P6q1E" TargetMode="External"/><Relationship Id="rId36" Type="http://schemas.openxmlformats.org/officeDocument/2006/relationships/hyperlink" Target="consultantplus://offline/ref=027D271E91BC53B065633A4B976D142192333DFD5D6099F910C78754FC1457F7B94F7CE1C15055A6E97BE06B1527CAAD901EBE726C5FA194P6q1E" TargetMode="External"/><Relationship Id="rId49" Type="http://schemas.openxmlformats.org/officeDocument/2006/relationships/hyperlink" Target="consultantplus://offline/ref=027D271E91BC53B065633A4B976D1421923130FB506199F910C78754FC1457F7B94F7CE1C15054A1E07BE06B1527CAAD901EBE726C5FA194P6q1E" TargetMode="External"/><Relationship Id="rId57" Type="http://schemas.openxmlformats.org/officeDocument/2006/relationships/hyperlink" Target="consultantplus://offline/ref=027D271E91BC53B065633A4B976D142192303CF25C6D99F910C78754FC1457F7AB4F24EDC3584BA5EB6EB63A53P7q1E" TargetMode="External"/><Relationship Id="rId61" Type="http://schemas.openxmlformats.org/officeDocument/2006/relationships/hyperlink" Target="consultantplus://offline/ref=027D271E91BC53B065633A4B976D1421923130FB506199F910C78754FC1457F7B94F7CE1C15054A1E07BE06B1527CAAD901EBE726C5FA194P6q1E" TargetMode="External"/><Relationship Id="rId10" Type="http://schemas.openxmlformats.org/officeDocument/2006/relationships/hyperlink" Target="consultantplus://offline/ref=027D271E91BC53B065633A4B976D142192333DFD5D6099F910C78754FC1457F7B94F7CE1C15055A4E97BE06B1527CAAD901EBE726C5FA194P6q1E" TargetMode="External"/><Relationship Id="rId19" Type="http://schemas.openxmlformats.org/officeDocument/2006/relationships/hyperlink" Target="consultantplus://offline/ref=027D271E91BC53B065633A4B976D1421923130FB506199F910C78754FC1457F7B94F7CE1C15054A1E17BE06B1527CAAD901EBE726C5FA194P6q1E" TargetMode="External"/><Relationship Id="rId31" Type="http://schemas.openxmlformats.org/officeDocument/2006/relationships/hyperlink" Target="consultantplus://offline/ref=027D271E91BC53B065633A4B976D142192333DFD5D6099F910C78754FC1457F7B94F7CE1C15055A7EA7BE06B1527CAAD901EBE726C5FA194P6q1E" TargetMode="External"/><Relationship Id="rId44" Type="http://schemas.openxmlformats.org/officeDocument/2006/relationships/hyperlink" Target="consultantplus://offline/ref=027D271E91BC53B065633A4B976D1421923130FB506199F910C78754FC1457F7B94F7CE1C15054A1E07BE06B1527CAAD901EBE726C5FA194P6q1E" TargetMode="External"/><Relationship Id="rId52" Type="http://schemas.openxmlformats.org/officeDocument/2006/relationships/hyperlink" Target="consultantplus://offline/ref=027D271E91BC53B065633A4B976D1421923130FB506199F910C78754FC1457F7B94F7CE1C15054A1E07BE06B1527CAAD901EBE726C5FA194P6q1E" TargetMode="External"/><Relationship Id="rId60" Type="http://schemas.openxmlformats.org/officeDocument/2006/relationships/hyperlink" Target="consultantplus://offline/ref=027D271E91BC53B065633A4B976D1421923130FB506199F910C78754FC1457F7B94F7CE1C15054A1E07BE06B1527CAAD901EBE726C5FA194P6q1E" TargetMode="External"/><Relationship Id="rId65" Type="http://schemas.openxmlformats.org/officeDocument/2006/relationships/fontTable" Target="fontTable.xml"/><Relationship Id="rId4" Type="http://schemas.openxmlformats.org/officeDocument/2006/relationships/hyperlink" Target="consultantplus://offline/ref=027D271E91BC53B065633A4B976D142195373DFC506999F910C78754FC1457F7B94F7CE1C15055A4ED7BE06B1527CAAD901EBE726C5FA194P6q1E" TargetMode="External"/><Relationship Id="rId9" Type="http://schemas.openxmlformats.org/officeDocument/2006/relationships/hyperlink" Target="consultantplus://offline/ref=027D271E91BC53B065633A4B976D1421923130FB506199F910C78754FC1457F7B94F7CE1C15054A1ED7BE06B1527CAAD901EBE726C5FA194P6q1E" TargetMode="External"/><Relationship Id="rId14" Type="http://schemas.openxmlformats.org/officeDocument/2006/relationships/hyperlink" Target="consultantplus://offline/ref=027D271E91BC53B065633A4B976D1421923130FB506199F910C78754FC1457F7B94F7CE1C15054A1EC7BE06B1527CAAD901EBE726C5FA194P6q1E" TargetMode="External"/><Relationship Id="rId22" Type="http://schemas.openxmlformats.org/officeDocument/2006/relationships/hyperlink" Target="consultantplus://offline/ref=027D271E91BC53B065633A4B976D1421923130FB506199F910C78754FC1457F7B94F7CE1C15054A1E17BE06B1527CAAD901EBE726C5FA194P6q1E" TargetMode="External"/><Relationship Id="rId27" Type="http://schemas.openxmlformats.org/officeDocument/2006/relationships/hyperlink" Target="consultantplus://offline/ref=027D271E91BC53B065633A4B976D1421923130FB506199F910C78754FC1457F7B94F7CE1C15054A1E17BE06B1527CAAD901EBE726C5FA194P6q1E" TargetMode="External"/><Relationship Id="rId30" Type="http://schemas.openxmlformats.org/officeDocument/2006/relationships/hyperlink" Target="consultantplus://offline/ref=027D271E91BC53B065633A4B976D1421923031FC5D6B99F910C78754FC1457F7B94F7CE1C15055A4E97BE06B1527CAAD901EBE726C5FA194P6q1E" TargetMode="External"/><Relationship Id="rId35" Type="http://schemas.openxmlformats.org/officeDocument/2006/relationships/hyperlink" Target="consultantplus://offline/ref=027D271E91BC53B065633A4B976D142192333DFD5D6099F910C78754FC1457F7B94F7CE1C15055A7E17BE06B1527CAAD901EBE726C5FA194P6q1E" TargetMode="External"/><Relationship Id="rId43" Type="http://schemas.openxmlformats.org/officeDocument/2006/relationships/hyperlink" Target="consultantplus://offline/ref=027D271E91BC53B065633A4B976D1421923130FB506199F910C78754FC1457F7B94F7CE1C15054A1E07BE06B1527CAAD901EBE726C5FA194P6q1E" TargetMode="External"/><Relationship Id="rId48" Type="http://schemas.openxmlformats.org/officeDocument/2006/relationships/hyperlink" Target="consultantplus://offline/ref=027D271E91BC53B065633A4B976D1421923130FB506199F910C78754FC1457F7B94F7CE1C15054A1E07BE06B1527CAAD901EBE726C5FA194P6q1E" TargetMode="External"/><Relationship Id="rId56" Type="http://schemas.openxmlformats.org/officeDocument/2006/relationships/hyperlink" Target="consultantplus://offline/ref=027D271E91BC53B065633A4B976D1421923130FB506199F910C78754FC1457F7B94F7CE1C15054A1E07BE06B1527CAAD901EBE726C5FA194P6q1E" TargetMode="External"/><Relationship Id="rId64" Type="http://schemas.openxmlformats.org/officeDocument/2006/relationships/hyperlink" Target="consultantplus://offline/ref=027D271E91BC53B065633A4B976D1421923130FB506199F910C78754FC1457F7B94F7CE1C15054A1E07BE06B1527CAAD901EBE726C5FA194P6q1E" TargetMode="External"/><Relationship Id="rId8" Type="http://schemas.openxmlformats.org/officeDocument/2006/relationships/hyperlink" Target="consultantplus://offline/ref=027D271E91BC53B065633A4B976D1421923130FB506199F910C78754FC1457F7B94F7CE1C15054A1EA7BE06B1527CAAD901EBE726C5FA194P6q1E" TargetMode="External"/><Relationship Id="rId51" Type="http://schemas.openxmlformats.org/officeDocument/2006/relationships/hyperlink" Target="consultantplus://offline/ref=027D271E91BC53B065633A4B976D1421923130FB506199F910C78754FC1457F7B94F7CE1C15054A1E07BE06B1527CAAD901EBE726C5FA194P6q1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27D271E91BC53B065633A4B976D142192333DFD5D6099F910C78754FC1457F7B94F7CE1C15055A4EA7BE06B1527CAAD901EBE726C5FA194P6q1E" TargetMode="External"/><Relationship Id="rId17" Type="http://schemas.openxmlformats.org/officeDocument/2006/relationships/hyperlink" Target="consultantplus://offline/ref=027D271E91BC53B065633A4B976D1421923130FB506199F910C78754FC1457F7B94F7CE1C15054A1EE7BE06B1527CAAD901EBE726C5FA194P6q1E" TargetMode="External"/><Relationship Id="rId25" Type="http://schemas.openxmlformats.org/officeDocument/2006/relationships/hyperlink" Target="consultantplus://offline/ref=027D271E91BC53B065633A4B976D1421923130FB506199F910C78754FC1457F7B94F7CE1C15054A1E17BE06B1527CAAD901EBE726C5FA194P6q1E" TargetMode="External"/><Relationship Id="rId33" Type="http://schemas.openxmlformats.org/officeDocument/2006/relationships/hyperlink" Target="consultantplus://offline/ref=027D271E91BC53B065633A4B976D142192333DFD5D6099F910C78754FC1457F7B94F7CE1C15055A7EF7BE06B1527CAAD901EBE726C5FA194P6q1E" TargetMode="External"/><Relationship Id="rId38" Type="http://schemas.openxmlformats.org/officeDocument/2006/relationships/hyperlink" Target="consultantplus://offline/ref=027D271E91BC53B065633A4B976D1421923236F9516B99F910C78754FC1457F7B94F7CE1C15057A4EF7BE06B1527CAAD901EBE726C5FA194P6q1E" TargetMode="External"/><Relationship Id="rId46" Type="http://schemas.openxmlformats.org/officeDocument/2006/relationships/hyperlink" Target="consultantplus://offline/ref=027D271E91BC53B065633A4B976D1421923130FB506199F910C78754FC1457F7B94F7CE1C15054A1E07BE06B1527CAAD901EBE726C5FA194P6q1E" TargetMode="External"/><Relationship Id="rId59" Type="http://schemas.openxmlformats.org/officeDocument/2006/relationships/hyperlink" Target="consultantplus://offline/ref=027D271E91BC53B065633A4B976D1421923132FD5B6E99F910C78754FC1457F7B94F7CE1C15057A7EA7BE06B1527CAAD901EBE726C5FA194P6q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7231</Words>
  <Characters>41222</Characters>
  <Application>Microsoft Office Word</Application>
  <DocSecurity>0</DocSecurity>
  <Lines>343</Lines>
  <Paragraphs>96</Paragraphs>
  <ScaleCrop>false</ScaleCrop>
  <Company/>
  <LinksUpToDate>false</LinksUpToDate>
  <CharactersWithSpaces>48357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ФО</dc:creator>
  <cp:keywords/>
  <dc:description/>
  <cp:lastModifiedBy>Начальник ФО</cp:lastModifiedBy>
  <cp:revision>1</cp:revision>
  <dcterms:created xsi:type="dcterms:W3CDTF">2023-02-28T04:42:00Z</dcterms:created>
  <dcterms:modified xsi:type="dcterms:W3CDTF">2023-02-28T04:44:00Z</dcterms:modified>
</cp:coreProperties>
</file>